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7C7" w:rsidRPr="007357C7" w:rsidRDefault="007357C7" w:rsidP="007357C7">
      <w:pPr>
        <w:jc w:val="center"/>
        <w:rPr>
          <w:b/>
          <w:color w:val="000000" w:themeColor="text1"/>
          <w:sz w:val="36"/>
          <w:szCs w:val="32"/>
        </w:rPr>
      </w:pPr>
      <w:bookmarkStart w:id="0" w:name="_GoBack"/>
      <w:r w:rsidRPr="007357C7">
        <w:rPr>
          <w:rFonts w:hint="eastAsia"/>
          <w:b/>
          <w:sz w:val="36"/>
          <w:szCs w:val="32"/>
        </w:rPr>
        <w:t>國立中正大</w:t>
      </w:r>
      <w:r w:rsidRPr="007357C7">
        <w:rPr>
          <w:rFonts w:hint="eastAsia"/>
          <w:b/>
          <w:color w:val="000000" w:themeColor="text1"/>
          <w:sz w:val="36"/>
          <w:szCs w:val="32"/>
        </w:rPr>
        <w:t>學教育學研究所碩士論文考試口試程序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9"/>
        <w:gridCol w:w="2182"/>
        <w:gridCol w:w="3765"/>
      </w:tblGrid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程序說明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時間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備註</w:t>
            </w:r>
          </w:p>
        </w:tc>
      </w:tr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口試程序說明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  <w:t>5</w:t>
            </w: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分鐘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</w:p>
        </w:tc>
      </w:tr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論文內容陳述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  <w:t>15-20</w:t>
            </w: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分鐘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</w:p>
        </w:tc>
      </w:tr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論文內容答辯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  <w:t>60</w:t>
            </w: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-80分鐘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</w:p>
        </w:tc>
      </w:tr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口試委員評分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  <w:t>10</w:t>
            </w: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分鐘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口試者及旁聽者等離場</w:t>
            </w:r>
          </w:p>
        </w:tc>
      </w:tr>
      <w:tr w:rsidR="007357C7" w:rsidRPr="007357C7" w:rsidTr="00E87068">
        <w:trPr>
          <w:trHeight w:val="855"/>
          <w:jc w:val="center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論文結果宣布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  <w:r w:rsidRPr="007357C7"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  <w:t>5</w:t>
            </w:r>
            <w:r w:rsidRPr="007357C7">
              <w:rPr>
                <w:rFonts w:ascii="微軟正黑體" w:eastAsia="微軟正黑體" w:hAnsi="微軟正黑體" w:hint="eastAsia"/>
                <w:b/>
                <w:color w:val="000000" w:themeColor="text1"/>
                <w:sz w:val="32"/>
                <w:szCs w:val="32"/>
              </w:rPr>
              <w:t>分鐘</w:t>
            </w:r>
          </w:p>
        </w:tc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7C7" w:rsidRPr="007357C7" w:rsidRDefault="007357C7" w:rsidP="00E87068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2"/>
                <w:szCs w:val="32"/>
              </w:rPr>
            </w:pPr>
          </w:p>
        </w:tc>
      </w:tr>
    </w:tbl>
    <w:p w:rsidR="007357C7" w:rsidRPr="007357C7" w:rsidRDefault="007357C7" w:rsidP="007357C7">
      <w:pPr>
        <w:jc w:val="right"/>
        <w:rPr>
          <w:color w:val="000000" w:themeColor="text1"/>
          <w:sz w:val="20"/>
        </w:rPr>
      </w:pPr>
      <w:r w:rsidRPr="007357C7">
        <w:rPr>
          <w:rFonts w:hint="eastAsia"/>
          <w:color w:val="000000" w:themeColor="text1"/>
          <w:sz w:val="20"/>
        </w:rPr>
        <w:t>109.03.12</w:t>
      </w:r>
      <w:r w:rsidRPr="007357C7">
        <w:rPr>
          <w:rFonts w:hint="eastAsia"/>
          <w:color w:val="000000" w:themeColor="text1"/>
          <w:sz w:val="20"/>
        </w:rPr>
        <w:t>修訂</w:t>
      </w:r>
    </w:p>
    <w:p w:rsidR="007357C7" w:rsidRPr="007357C7" w:rsidRDefault="007357C7" w:rsidP="007357C7">
      <w:pPr>
        <w:snapToGrid w:val="0"/>
        <w:spacing w:beforeLines="100" w:before="360"/>
        <w:rPr>
          <w:rFonts w:eastAsia="標楷體"/>
          <w:color w:val="000000" w:themeColor="text1"/>
          <w:sz w:val="28"/>
          <w:szCs w:val="24"/>
        </w:rPr>
      </w:pPr>
    </w:p>
    <w:sectPr w:rsidR="007357C7" w:rsidRPr="007357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C7"/>
    <w:rsid w:val="006D6FE5"/>
    <w:rsid w:val="007357C7"/>
    <w:rsid w:val="00C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065A9"/>
  <w15:chartTrackingRefBased/>
  <w15:docId w15:val="{E86EA615-7E78-4BB8-9260-2479F0BF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7C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7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357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2020-03-18T05:44:00Z</cp:lastPrinted>
  <dcterms:created xsi:type="dcterms:W3CDTF">2020-03-18T05:41:00Z</dcterms:created>
  <dcterms:modified xsi:type="dcterms:W3CDTF">2020-03-18T05:44:00Z</dcterms:modified>
</cp:coreProperties>
</file>